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14="http://schemas.microsoft.com/office/word/2010/wordml" xmlns:mc="http://schemas.openxmlformats.org/markup-compatibility/2006" xmlns:sl="http://schemas.openxmlformats.org/schemaLibrary/2006/main" xmlns:m="http://schemas.openxmlformats.org/officeDocument/2006/math" xmlns:o="urn:schemas-microsoft-com:office:office" xmlns:s="http://schemas.openxmlformats.org/officeDocument/2006/sharedTypes" xmlns:r="http://schemas.openxmlformats.org/officeDocument/2006/relationships" xmlns:w="http://schemas.openxmlformats.org/wordprocessingml/2006/main" xmlns:v="urn:schemas-microsoft-com:vml" xmlns:wp14="http://schemas.microsoft.com/office/word/2010/wordprocessingDrawing" xmlns:wp="http://schemas.openxmlformats.org/drawingml/2006/wordprocessingDrawing" mc:Ignorable="w14 wp14">
  <w:body>
    <w:p>
      <w:pPr>
        <w:ind w:left="0"/>
        <w:jc w:val="center"/>
        <w:rPr>
          <w:rFonts w:ascii="Times New Roman" w:hAnsi="Times New Roman"/>
          <w:b w:val="1"/>
          <w:color w:val="073763"/>
          <w:sz w:val="22"/>
          <w:szCs w:val="22"/>
          <w:u w:val="single"/>
          <w:rtl w:val="0"/>
          <w:lang w:val="en-US"/>
        </w:rPr>
      </w:pPr>
      <w:r>
        <w:drawing>
          <wp:inline xmlns:a="http://schemas.openxmlformats.org/drawingml/2006/main">
            <wp:extent xmlns:c="http://schemas.openxmlformats.org/drawingml/2006/chart" xmlns:pic="http://schemas.openxmlformats.org/drawingml/2006/picture" xmlns:dgm="http://schemas.openxmlformats.org/drawingml/2006/diagram" xmlns:p="http://schemas.openxmlformats.org/presentationml/2006/main" cx="1087755" cy="1176655"/>
            <wp:effectExtent b="0" l="0" r="0" t="0"/>
            <wp:docPr xmlns:c="http://schemas.openxmlformats.org/drawingml/2006/chart" xmlns:pic="http://schemas.openxmlformats.org/drawingml/2006/picture" xmlns:dgm="http://schemas.openxmlformats.org/drawingml/2006/diagram" xmlns:p="http://schemas.openxmlformats.org/presentationml/2006/main" id="0" name=""/>
            <a:graphic xmlns:c="http://schemas.openxmlformats.org/drawingml/2006/chart" xmlns:pic="http://schemas.openxmlformats.org/drawingml/2006/picture" xmlns:dgm="http://schemas.openxmlformats.org/drawingml/2006/diagram" xmlns:p="http://schemas.openxmlformats.org/presentationml/2006/main">
              <a:graphicData uri="http://schemas.openxmlformats.org/drawingml/2006/picture">
                <pic:pic>
                  <pic:nvPicPr>
                    <pic:cNvPr id="0" name=""/>
                    <pic:cNvPicPr/>
                  </pic:nvPicPr>
                  <pic:blipFill>
                    <a:blip r:embed="rId1"/>
                    <a:stretch>
                      <a:fillRect/>
                    </a:stretch>
                  </pic:blipFill>
                  <pic:spPr>
                    <a:xfrm>
                      <a:off x="0" y="0"/>
                      <a:ext cx="1087755" cy="1176655"/>
                    </a:xfrm>
                    <a:prstGeom prst="rect"/>
                  </pic:spPr>
                </pic:pic>
              </a:graphicData>
            </a:graphic>
          </wp:inline>
        </w:drawing>
      </w:r>
    </w:p>
    <w:p>
      <w:pPr>
        <w:jc w:val="center"/>
        <w:rPr>
          <w:sz w:val="22"/>
          <w:szCs w:val="22"/>
          <w:lang w:bidi="ar_SA" w:eastAsia="en_US" w:val="en_US"/>
        </w:rPr>
      </w:pPr>
      <w:r>
        <w:rPr>
          <w:rFonts w:ascii="Times New Roman" w:hAnsi="Times New Roman"/>
          <w:b w:val="1"/>
          <w:vanish w:val="0"/>
          <w:color w:val="073763"/>
          <w:sz w:val="22"/>
          <w:szCs w:val="22"/>
          <w:u w:val="single"/>
          <w:rtl w:val="0"/>
          <w:lang w:val="en-US"/>
        </w:rPr>
        <w:t xml:space="preserve">Mercy Crew </w:t>
      </w:r>
      <w:r>
        <w:rPr>
          <w:b w:val="1"/>
          <w:color w:val="073763"/>
          <w:u w:val="single"/>
        </w:rPr>
        <w:t>Attendance</w:t>
      </w:r>
      <w:r>
        <w:rPr>
          <w:rFonts w:ascii="Times New Roman" w:hAnsi="Times New Roman"/>
          <w:b w:val="1"/>
          <w:vanish w:val="0"/>
          <w:color w:val="073763"/>
          <w:sz w:val="22"/>
          <w:szCs w:val="22"/>
          <w:u w:val="single"/>
          <w:rtl w:val="0"/>
          <w:lang w:val="en-US"/>
        </w:rPr>
        <w:t xml:space="preserve"> </w:t>
      </w:r>
      <w:r>
        <w:rPr>
          <w:rFonts w:ascii="Times New Roman" w:hAnsi="Times New Roman"/>
          <w:b w:val="1"/>
          <w:vanish w:val="0"/>
          <w:color w:val="073763"/>
          <w:sz w:val="22"/>
          <w:szCs w:val="22"/>
          <w:u w:val="single"/>
          <w:rtl w:val="0"/>
          <w:lang w:val="en-US"/>
        </w:rPr>
        <w:t>Policy</w:t>
      </w:r>
      <w:r>
        <w:rPr>
          <w:rFonts w:ascii="Times New Roman" w:hAnsi="Times New Roman"/>
          <w:b w:val="1"/>
          <w:vanish w:val="0"/>
          <w:color w:val="073763"/>
          <w:sz w:val="22"/>
          <w:szCs w:val="22"/>
          <w:u w:val="single"/>
          <w:rtl w:val="0"/>
          <w:lang w:val="en-US"/>
        </w:rPr>
        <w:t xml:space="preserve"> Clarifications</w:t>
      </w:r>
    </w:p>
    <w:p>
      <w:pPr>
        <w:rPr>
          <w:sz w:val="20"/>
          <w:szCs w:val="22"/>
          <w:lang w:bidi="ar_SA" w:eastAsia="en_US" w:val="en_US"/>
        </w:rPr>
      </w:pPr>
      <w:r>
        <w:rPr>
          <w:sz w:val="20"/>
        </w:rPr>
        <w:t xml:space="preserve">In an effort to improve boating </w:t>
      </w:r>
      <w:r>
        <w:rPr>
          <w:rFonts w:ascii="Times New Roman" w:hAnsi="Times New Roman"/>
          <w:vanish w:val="0"/>
          <w:color w:val="000000"/>
          <w:sz w:val="20"/>
          <w:szCs w:val="22"/>
          <w:rtl w:val="0"/>
          <w:lang w:val="en-US"/>
        </w:rPr>
        <w:t xml:space="preserve">performance and </w:t>
      </w:r>
      <w:r>
        <w:rPr>
          <w:sz w:val="20"/>
        </w:rPr>
        <w:t xml:space="preserve">consistency </w:t>
      </w:r>
      <w:r>
        <w:rPr>
          <w:sz w:val="20"/>
        </w:rPr>
        <w:t xml:space="preserve">the </w:t>
      </w:r>
      <w:r>
        <w:rPr>
          <w:rFonts w:ascii="Times New Roman" w:hAnsi="Times New Roman"/>
          <w:vanish w:val="0"/>
          <w:color w:val="000000"/>
          <w:sz w:val="20"/>
          <w:szCs w:val="22"/>
          <w:rtl w:val="0"/>
          <w:lang w:val="en-US"/>
        </w:rPr>
        <w:t>C</w:t>
      </w:r>
      <w:r>
        <w:rPr>
          <w:sz w:val="20"/>
        </w:rPr>
        <w:t>oaches</w:t>
      </w:r>
      <w:r>
        <w:rPr>
          <w:sz w:val="20"/>
        </w:rPr>
        <w:t xml:space="preserve"> </w:t>
      </w:r>
      <w:r>
        <w:rPr>
          <w:rFonts w:ascii="Times New Roman" w:hAnsi="Times New Roman"/>
          <w:vanish w:val="0"/>
          <w:color w:val="000000"/>
          <w:sz w:val="20"/>
          <w:szCs w:val="22"/>
          <w:rtl w:val="0"/>
          <w:lang w:val="en-US"/>
        </w:rPr>
        <w:t xml:space="preserve">&amp; Board </w:t>
      </w:r>
      <w:r>
        <w:rPr>
          <w:sz w:val="20"/>
        </w:rPr>
        <w:t>want to provide some clarity in regards to the</w:t>
      </w:r>
      <w:r>
        <w:rPr>
          <w:sz w:val="20"/>
        </w:rPr>
        <w:t xml:space="preserve"> </w:t>
      </w:r>
      <w:r>
        <w:rPr>
          <w:rFonts w:ascii="Times New Roman" w:hAnsi="Times New Roman"/>
          <w:vanish w:val="0"/>
          <w:color w:val="000000"/>
          <w:sz w:val="20"/>
          <w:szCs w:val="22"/>
          <w:rtl w:val="0"/>
          <w:lang w:val="en-US"/>
        </w:rPr>
        <w:t>A</w:t>
      </w:r>
      <w:r>
        <w:rPr>
          <w:sz w:val="20"/>
        </w:rPr>
        <w:t xml:space="preserve">ttendance </w:t>
      </w:r>
      <w:r>
        <w:rPr>
          <w:rFonts w:ascii="Times New Roman" w:hAnsi="Times New Roman"/>
          <w:vanish w:val="0"/>
          <w:color w:val="000000"/>
          <w:sz w:val="20"/>
          <w:szCs w:val="22"/>
          <w:rtl w:val="0"/>
          <w:lang w:val="en-US"/>
        </w:rPr>
        <w:t>P</w:t>
      </w:r>
      <w:r>
        <w:rPr>
          <w:sz w:val="20"/>
        </w:rPr>
        <w:t>olicy</w:t>
      </w:r>
      <w:r>
        <w:rPr>
          <w:sz w:val="20"/>
        </w:rPr>
        <w:t xml:space="preserve"> as stated in the </w:t>
      </w:r>
      <w:r>
        <w:rPr>
          <w:b w:val="1"/>
          <w:color w:val="0B5394"/>
          <w:sz w:val="20"/>
        </w:rPr>
        <w:t>Mercy Crew Handbook</w:t>
      </w:r>
      <w:r>
        <w:rPr>
          <w:sz w:val="20"/>
        </w:rPr>
        <w:t xml:space="preserve">.  We have attempted to accommodate regular absences to allow girls who participate in multiple activities to </w:t>
      </w:r>
      <w:r>
        <w:rPr>
          <w:sz w:val="20"/>
        </w:rPr>
        <w:t xml:space="preserve">also </w:t>
      </w:r>
      <w:r>
        <w:rPr>
          <w:sz w:val="20"/>
        </w:rPr>
        <w:t xml:space="preserve">participate in crew.  This has resulted in rower frustration and inconsistent boating. </w:t>
      </w:r>
      <w:r>
        <w:rPr>
          <w:sz w:val="20"/>
        </w:rPr>
        <w:t xml:space="preserve"> </w:t>
      </w:r>
    </w:p>
    <w:p>
      <w:pPr>
        <w:rPr>
          <w:b w:val="1"/>
          <w:sz w:val="20"/>
          <w:szCs w:val="22"/>
          <w:lang w:bidi="ar_SA" w:eastAsia="en_US" w:val="en_US"/>
        </w:rPr>
      </w:pPr>
      <w:r>
        <w:rPr>
          <w:b w:val="1"/>
          <w:sz w:val="20"/>
        </w:rPr>
        <w:t xml:space="preserve">Excerpts from </w:t>
      </w:r>
      <w:r>
        <w:rPr>
          <w:b w:val="1"/>
          <w:sz w:val="20"/>
        </w:rPr>
        <w:t>Mercy Crew Handbook</w:t>
      </w:r>
      <w:r>
        <w:rPr>
          <w:b w:val="1"/>
          <w:sz w:val="20"/>
        </w:rPr>
        <w:t xml:space="preserve"> 2016</w:t>
      </w:r>
      <w:r>
        <w:rPr>
          <w:b w:val="1"/>
          <w:sz w:val="20"/>
        </w:rPr>
        <w:t xml:space="preserve">, </w:t>
      </w:r>
      <w:r>
        <w:rPr>
          <w:rFonts w:ascii="Times New Roman" w:hAnsi="Times New Roman"/>
          <w:b w:val="1"/>
          <w:vanish w:val="0"/>
          <w:color w:val="000000"/>
          <w:sz w:val="20"/>
          <w:szCs w:val="22"/>
          <w:rtl w:val="0"/>
          <w:lang w:val="en-US"/>
        </w:rPr>
        <w:t>“</w:t>
      </w:r>
      <w:r>
        <w:rPr>
          <w:b w:val="1"/>
          <w:sz w:val="20"/>
        </w:rPr>
        <w:t>Rower Expectations</w:t>
      </w:r>
      <w:r>
        <w:rPr>
          <w:rFonts w:ascii="Times New Roman" w:hAnsi="Times New Roman"/>
          <w:b w:val="1"/>
          <w:vanish w:val="0"/>
          <w:color w:val="000000"/>
          <w:sz w:val="20"/>
          <w:szCs w:val="22"/>
          <w:rtl w:val="0"/>
          <w:lang w:val="en-US"/>
        </w:rPr>
        <w:t>”</w:t>
      </w:r>
      <w:r>
        <w:rPr>
          <w:b w:val="1"/>
          <w:sz w:val="20"/>
        </w:rPr>
        <w:t xml:space="preserve"> </w:t>
      </w:r>
      <w:r>
        <w:rPr>
          <w:rFonts w:ascii="Times New Roman" w:hAnsi="Times New Roman"/>
          <w:b w:val="1"/>
          <w:vanish w:val="0"/>
          <w:color w:val="000000"/>
          <w:sz w:val="20"/>
          <w:szCs w:val="22"/>
          <w:rtl w:val="0"/>
          <w:lang w:val="en-US"/>
        </w:rPr>
        <w:t xml:space="preserve">on </w:t>
      </w:r>
      <w:r>
        <w:rPr>
          <w:b w:val="1"/>
          <w:sz w:val="20"/>
        </w:rPr>
        <w:t>page</w:t>
      </w:r>
      <w:r>
        <w:rPr>
          <w:rFonts w:ascii="Times New Roman" w:hAnsi="Times New Roman"/>
          <w:b w:val="1"/>
          <w:vanish w:val="0"/>
          <w:color w:val="000000"/>
          <w:sz w:val="20"/>
          <w:szCs w:val="22"/>
          <w:rtl w:val="0"/>
          <w:lang w:val="en-US"/>
        </w:rPr>
        <w:t>s</w:t>
      </w:r>
      <w:r>
        <w:rPr>
          <w:b w:val="1"/>
          <w:sz w:val="20"/>
        </w:rPr>
        <w:t xml:space="preserve"> 8-9 state:</w:t>
      </w:r>
    </w:p>
    <w:p>
      <w:pPr>
        <w:rPr>
          <w:i w:val="1"/>
          <w:sz w:val="20"/>
          <w:szCs w:val="22"/>
          <w:lang w:bidi="ar_SA" w:eastAsia="en_US" w:val="en_US"/>
        </w:rPr>
      </w:pPr>
      <w:r>
        <w:rPr>
          <w:i w:val="1"/>
          <w:sz w:val="20"/>
        </w:rPr>
        <w:t>“</w:t>
      </w:r>
      <w:r>
        <w:rPr>
          <w:i w:val="1"/>
          <w:sz w:val="20"/>
        </w:rPr>
        <w:t>Missing</w:t>
      </w:r>
      <w:r>
        <w:rPr>
          <w:i w:val="1"/>
          <w:sz w:val="20"/>
        </w:rPr>
        <w:t xml:space="preserve"> practice is highly discouraged.  The success of Mercy Crew and each of its boats depends on the dedication of every rower.  When any single athlete misses practice, the absence affects the entire team.  An absence may cause a boat to spend the entire practice on land, cutting into valuable water time</w:t>
      </w:r>
      <w:r>
        <w:rPr>
          <w:i w:val="1"/>
          <w:sz w:val="20"/>
        </w:rPr>
        <w:t>”</w:t>
      </w:r>
      <w:r>
        <w:rPr>
          <w:i w:val="1"/>
          <w:sz w:val="20"/>
        </w:rPr>
        <w:t xml:space="preserve">. </w:t>
      </w:r>
      <w:r>
        <w:rPr>
          <w:rFonts w:ascii="Times New Roman" w:hAnsi="Times New Roman"/>
          <w:i w:val="1"/>
          <w:vanish w:val="0"/>
          <w:color w:val="000000"/>
          <w:sz w:val="20"/>
          <w:szCs w:val="22"/>
          <w:rtl w:val="0"/>
          <w:lang w:val="en-US"/>
        </w:rPr>
        <w:t xml:space="preserve">	</w:t>
      </w:r>
    </w:p>
    <w:p>
      <w:pPr>
        <w:rPr>
          <w:i w:val="1"/>
          <w:sz w:val="20"/>
          <w:szCs w:val="22"/>
          <w:lang w:bidi="ar_SA" w:eastAsia="en_US" w:val="en_US"/>
        </w:rPr>
      </w:pPr>
      <w:r>
        <w:rPr>
          <w:i w:val="1"/>
          <w:sz w:val="20"/>
        </w:rPr>
        <w:t>“</w:t>
      </w:r>
      <w:r>
        <w:rPr>
          <w:i w:val="1"/>
          <w:sz w:val="20"/>
        </w:rPr>
        <w:t>If a rower is absent, the coaches will need to rearrange the boat line-ups at the last minute, wasting valuable practice time</w:t>
      </w:r>
      <w:r>
        <w:rPr>
          <w:i w:val="1"/>
          <w:sz w:val="20"/>
        </w:rPr>
        <w:t>.”</w:t>
      </w:r>
    </w:p>
    <w:p>
      <w:pPr>
        <w:rPr>
          <w:i w:val="1"/>
          <w:sz w:val="20"/>
          <w:szCs w:val="22"/>
          <w:lang w:bidi="ar_SA" w:eastAsia="en_US" w:val="en_US"/>
        </w:rPr>
      </w:pPr>
      <w:r>
        <w:rPr>
          <w:i w:val="1"/>
          <w:sz w:val="20"/>
        </w:rPr>
        <w:t>“</w:t>
      </w:r>
      <w:r>
        <w:rPr>
          <w:i w:val="1"/>
          <w:sz w:val="20"/>
        </w:rPr>
        <w:t>Failure to use the "</w:t>
      </w:r>
      <w:r>
        <w:rPr>
          <w:i w:val="1"/>
          <w:sz w:val="20"/>
        </w:rPr>
        <w:t>nopractice</w:t>
      </w:r>
      <w:r>
        <w:rPr>
          <w:i w:val="1"/>
          <w:sz w:val="20"/>
        </w:rPr>
        <w:t xml:space="preserve">" email may result in discipline.  See the </w:t>
      </w:r>
      <w:r>
        <w:rPr>
          <w:b w:val="1"/>
          <w:i w:val="1"/>
          <w:sz w:val="20"/>
        </w:rPr>
        <w:t>Statement of Expectations for Rowers at Appendix A</w:t>
      </w:r>
      <w:r>
        <w:rPr>
          <w:i w:val="1"/>
          <w:sz w:val="20"/>
        </w:rPr>
        <w:t xml:space="preserve">. Absences without notifying your coach in advance may, at the discretion of the coaches, result in the following consequences:  </w:t>
      </w:r>
    </w:p>
    <w:p>
      <w:pPr>
        <w:ind w:firstLine="720"/>
        <w:rPr>
          <w:i w:val="1"/>
          <w:sz w:val="20"/>
          <w:szCs w:val="22"/>
          <w:lang w:bidi="ar_SA" w:eastAsia="en_US" w:val="en_US"/>
        </w:rPr>
      </w:pPr>
      <w:r>
        <w:rPr>
          <w:i w:val="1"/>
          <w:sz w:val="20"/>
        </w:rPr>
        <w:t xml:space="preserve">Removal from current boat/seat; </w:t>
      </w:r>
    </w:p>
    <w:p>
      <w:pPr>
        <w:ind w:firstLine="720"/>
        <w:rPr>
          <w:i w:val="1"/>
          <w:sz w:val="20"/>
          <w:szCs w:val="22"/>
          <w:lang w:bidi="ar_SA" w:eastAsia="en_US" w:val="en_US"/>
        </w:rPr>
      </w:pPr>
      <w:r>
        <w:rPr>
          <w:i w:val="1"/>
          <w:sz w:val="20"/>
        </w:rPr>
        <w:t xml:space="preserve">Removal from a day of practice; or </w:t>
      </w:r>
    </w:p>
    <w:p>
      <w:pPr>
        <w:ind w:firstLine="720"/>
        <w:rPr>
          <w:sz w:val="20"/>
          <w:szCs w:val="22"/>
          <w:lang w:bidi="ar_SA" w:eastAsia="en_US" w:val="en_US"/>
        </w:rPr>
      </w:pPr>
      <w:r>
        <w:rPr>
          <w:i w:val="1"/>
          <w:sz w:val="20"/>
        </w:rPr>
        <w:t>Removal from the next regatta.”</w:t>
      </w:r>
    </w:p>
    <w:p>
      <w:pPr>
        <w:rPr>
          <w:b w:val="1"/>
          <w:sz w:val="20"/>
          <w:szCs w:val="22"/>
          <w:lang w:bidi="ar_SA" w:eastAsia="en_US" w:val="en_US"/>
        </w:rPr>
      </w:pPr>
      <w:r>
        <w:rPr>
          <w:b w:val="1"/>
          <w:sz w:val="20"/>
        </w:rPr>
        <w:t xml:space="preserve">Excerpts from </w:t>
      </w:r>
      <w:r>
        <w:rPr>
          <w:b w:val="1"/>
          <w:sz w:val="20"/>
        </w:rPr>
        <w:t xml:space="preserve">Mercy Handbook </w:t>
      </w:r>
      <w:r>
        <w:rPr>
          <w:b w:val="1"/>
          <w:sz w:val="20"/>
        </w:rPr>
        <w:t>2016</w:t>
      </w:r>
      <w:r>
        <w:rPr>
          <w:rFonts w:ascii="Times New Roman" w:hAnsi="Times New Roman"/>
          <w:b w:val="1"/>
          <w:vanish w:val="0"/>
          <w:color w:val="000000"/>
          <w:sz w:val="20"/>
          <w:szCs w:val="22"/>
          <w:rtl w:val="0"/>
          <w:lang w:val="en-US"/>
        </w:rPr>
        <w:t>,</w:t>
      </w:r>
      <w:r>
        <w:rPr>
          <w:b w:val="1"/>
          <w:sz w:val="20"/>
        </w:rPr>
        <w:t xml:space="preserve"> </w:t>
      </w:r>
      <w:r>
        <w:rPr>
          <w:rFonts w:ascii="Times New Roman" w:hAnsi="Times New Roman"/>
          <w:b w:val="1"/>
          <w:vanish w:val="0"/>
          <w:color w:val="000000"/>
          <w:sz w:val="20"/>
          <w:szCs w:val="22"/>
          <w:rtl w:val="0"/>
          <w:lang w:val="en-US"/>
        </w:rPr>
        <w:t>“</w:t>
      </w:r>
      <w:r>
        <w:rPr>
          <w:b w:val="1"/>
          <w:sz w:val="20"/>
        </w:rPr>
        <w:t>Appendix A</w:t>
      </w:r>
      <w:r>
        <w:rPr>
          <w:rFonts w:ascii="Times New Roman" w:hAnsi="Times New Roman"/>
          <w:b w:val="1"/>
          <w:vanish w:val="0"/>
          <w:color w:val="000000"/>
          <w:sz w:val="20"/>
          <w:szCs w:val="22"/>
          <w:rtl w:val="0"/>
          <w:lang w:val="en-US"/>
        </w:rPr>
        <w:t>”</w:t>
      </w:r>
      <w:r>
        <w:rPr>
          <w:b w:val="1"/>
          <w:sz w:val="20"/>
        </w:rPr>
        <w:t xml:space="preserve"> stat</w:t>
      </w:r>
      <w:r>
        <w:rPr>
          <w:rFonts w:ascii="Times New Roman" w:hAnsi="Times New Roman"/>
          <w:b w:val="1"/>
          <w:vanish w:val="0"/>
          <w:color w:val="000000"/>
          <w:sz w:val="20"/>
          <w:szCs w:val="22"/>
          <w:rtl w:val="0"/>
          <w:lang w:val="en-US"/>
        </w:rPr>
        <w:t>es:</w:t>
      </w:r>
    </w:p>
    <w:p>
      <w:pPr>
        <w:rPr>
          <w:i w:val="1"/>
          <w:sz w:val="20"/>
          <w:szCs w:val="22"/>
          <w:lang w:bidi="ar_SA" w:eastAsia="en_US" w:val="en_US"/>
        </w:rPr>
      </w:pPr>
      <w:r>
        <w:rPr>
          <w:i w:val="1"/>
          <w:sz w:val="20"/>
        </w:rPr>
        <w:t xml:space="preserve">“It is expected that a rower will attend all scheduled practices and regattas in their entirety.  Absences dictated by academic requirements are understood, but rowers should otherwise plan schedules around practice and regatta times.  Absences can affect more than just one boat.  Rowers are not guaranteed a seat in the boat and must earn the right to row at regattas.  Advance notice of absences should respectfully be made in writing, time permitting, requesting permission for the absence as soon as the rower becomes aware of a conflict.   </w:t>
      </w:r>
    </w:p>
    <w:p>
      <w:pPr>
        <w:rPr>
          <w:i w:val="1"/>
          <w:sz w:val="20"/>
          <w:szCs w:val="22"/>
          <w:lang w:bidi="ar_SA" w:eastAsia="en_US" w:val="en_US"/>
        </w:rPr>
      </w:pPr>
      <w:r>
        <w:rPr>
          <w:i w:val="1"/>
          <w:sz w:val="20"/>
        </w:rPr>
        <w:t xml:space="preserve"> If a rower has more than three (3) unexcused absences from practice, the coaching staff may remove that rower from the team for that season. An unexcused absence is defined as an absence that occurs without prior notification to the coaching staff.  The notification process is outlined in the "Missing Practice" section of Rower Expectations. </w:t>
      </w:r>
    </w:p>
    <w:p>
      <w:pPr>
        <w:rPr>
          <w:i w:val="1"/>
          <w:sz w:val="20"/>
          <w:szCs w:val="22"/>
          <w:lang w:bidi="ar_SA" w:eastAsia="en_US" w:val="en_US"/>
        </w:rPr>
      </w:pPr>
      <w:r>
        <w:rPr>
          <w:i w:val="1"/>
          <w:sz w:val="20"/>
        </w:rPr>
        <w:t>All rowers are expected to remain at practices and regattas until dismissed by their coach.“</w:t>
      </w:r>
    </w:p>
    <w:p>
      <w:pPr>
        <w:rPr>
          <w:b w:val="1"/>
          <w:sz w:val="20"/>
          <w:szCs w:val="22"/>
          <w:lang w:bidi="ar_SA" w:eastAsia="en_US" w:val="en_US"/>
        </w:rPr>
      </w:pPr>
    </w:p>
    <w:p>
      <w:pPr>
        <w:rPr>
          <w:b w:val="1"/>
          <w:sz w:val="20"/>
          <w:szCs w:val="22"/>
          <w:lang w:bidi="ar_SA" w:eastAsia="en_US" w:val="en_US"/>
        </w:rPr>
      </w:pPr>
    </w:p>
    <w:p>
      <w:pPr>
        <w:rPr>
          <w:b w:val="1"/>
          <w:sz w:val="20"/>
          <w:szCs w:val="22"/>
          <w:lang w:bidi="ar_SA" w:eastAsia="en_US" w:val="en_US"/>
        </w:rPr>
      </w:pPr>
    </w:p>
    <w:p>
      <w:pPr>
        <w:rPr>
          <w:b w:val="1"/>
          <w:sz w:val="20"/>
          <w:szCs w:val="22"/>
          <w:lang w:bidi="ar_SA" w:eastAsia="en_US" w:val="en_US"/>
        </w:rPr>
      </w:pPr>
    </w:p>
    <w:p>
      <w:pPr>
        <w:rPr>
          <w:b w:val="1"/>
          <w:sz w:val="20"/>
          <w:szCs w:val="22"/>
          <w:lang w:bidi="ar_SA" w:eastAsia="en_US" w:val="en_US"/>
        </w:rPr>
      </w:pPr>
    </w:p>
    <w:p>
      <w:pPr>
        <w:rPr>
          <w:sz w:val="20"/>
          <w:szCs w:val="22"/>
          <w:lang w:bidi="ar_SA" w:eastAsia="en_US" w:val="en_US"/>
        </w:rPr>
      </w:pPr>
      <w:r>
        <w:rPr>
          <w:b w:val="1"/>
          <w:sz w:val="20"/>
        </w:rPr>
        <w:t xml:space="preserve">Going forward </w:t>
      </w:r>
      <w:r>
        <w:rPr>
          <w:b w:val="1"/>
          <w:sz w:val="20"/>
        </w:rPr>
        <w:t>the coaches have decided we</w:t>
      </w:r>
      <w:r>
        <w:rPr>
          <w:b w:val="1"/>
          <w:sz w:val="20"/>
        </w:rPr>
        <w:t xml:space="preserve"> can NOT accommodate regular weekly absences</w:t>
      </w:r>
      <w:r>
        <w:rPr>
          <w:b w:val="1"/>
          <w:sz w:val="20"/>
        </w:rPr>
        <w:t xml:space="preserve">.  </w:t>
      </w:r>
      <w:r>
        <w:rPr>
          <w:b w:val="1"/>
          <w:sz w:val="20"/>
        </w:rPr>
        <w:t xml:space="preserve">All scheduled practices </w:t>
      </w:r>
      <w:r>
        <w:rPr>
          <w:b w:val="1"/>
          <w:sz w:val="20"/>
        </w:rPr>
        <w:t xml:space="preserve">and regattas </w:t>
      </w:r>
      <w:r>
        <w:rPr>
          <w:b w:val="1"/>
          <w:sz w:val="20"/>
        </w:rPr>
        <w:t>are</w:t>
      </w:r>
      <w:r>
        <w:rPr>
          <w:b w:val="1"/>
          <w:sz w:val="20"/>
        </w:rPr>
        <w:t xml:space="preserve"> MAND</w:t>
      </w:r>
      <w:r>
        <w:rPr>
          <w:rFonts w:ascii="Times New Roman" w:hAnsi="Times New Roman"/>
          <w:b w:val="1"/>
          <w:vanish w:val="0"/>
          <w:color w:val="000000"/>
          <w:sz w:val="20"/>
          <w:szCs w:val="22"/>
          <w:rtl w:val="0"/>
          <w:lang w:val="en-US"/>
        </w:rPr>
        <w:t>A</w:t>
      </w:r>
      <w:r>
        <w:rPr>
          <w:b w:val="1"/>
          <w:sz w:val="20"/>
        </w:rPr>
        <w:t>TORY</w:t>
      </w:r>
      <w:r>
        <w:rPr>
          <w:b w:val="1"/>
          <w:sz w:val="20"/>
        </w:rPr>
        <w:t>.</w:t>
      </w:r>
      <w:r>
        <w:rPr>
          <w:b w:val="1"/>
          <w:sz w:val="20"/>
        </w:rPr>
        <w:t xml:space="preserve">   Leaving early, and coming late, are disruptive and will NOT be tolerated as it cuts in o</w:t>
      </w:r>
      <w:r>
        <w:rPr>
          <w:b w:val="1"/>
          <w:sz w:val="20"/>
        </w:rPr>
        <w:t xml:space="preserve">n </w:t>
      </w:r>
      <w:bookmarkStart w:id="0" w:name="_GoBack"/>
      <w:bookmarkEnd w:id="0"/>
      <w:r>
        <w:rPr>
          <w:b w:val="1"/>
          <w:sz w:val="20"/>
        </w:rPr>
        <w:t>limited water time.</w:t>
      </w:r>
      <w:r>
        <w:rPr>
          <w:sz w:val="20"/>
        </w:rPr>
        <w:t xml:space="preserve">  February break there will be NO practices but workouts will be assigned to be completed on your own.  During Easter </w:t>
      </w:r>
      <w:r>
        <w:rPr>
          <w:rFonts w:ascii="Times New Roman" w:hAnsi="Times New Roman"/>
          <w:vanish w:val="0"/>
          <w:color w:val="000000"/>
          <w:sz w:val="20"/>
          <w:szCs w:val="22"/>
          <w:rtl w:val="0"/>
          <w:lang w:val="en-US"/>
        </w:rPr>
        <w:t>B</w:t>
      </w:r>
      <w:r>
        <w:rPr>
          <w:sz w:val="20"/>
        </w:rPr>
        <w:t>reak</w:t>
      </w:r>
      <w:r>
        <w:rPr>
          <w:rFonts w:ascii="Times New Roman" w:hAnsi="Times New Roman"/>
          <w:vanish w:val="0"/>
          <w:color w:val="000000"/>
          <w:sz w:val="20"/>
          <w:szCs w:val="22"/>
          <w:rtl w:val="0"/>
          <w:lang w:val="en-US"/>
        </w:rPr>
        <w:t>,</w:t>
      </w:r>
      <w:r>
        <w:rPr>
          <w:sz w:val="20"/>
        </w:rPr>
        <w:t xml:space="preserve"> there ARE 3 practices, </w:t>
      </w:r>
      <w:r>
        <w:rPr>
          <w:sz w:val="20"/>
        </w:rPr>
        <w:t>please contact the coaches PRIOR to the start of the Spring season if you are unable to attend these practices or a Spring regatta.</w:t>
      </w:r>
    </w:p>
    <w:p>
      <w:pPr>
        <w:numPr>
          <w:ilvl w:val="0"/>
          <w:numId w:val="1"/>
        </w:numPr>
        <w:rPr>
          <w:sz w:val="20"/>
          <w:szCs w:val="22"/>
          <w:lang w:bidi="ar_SA" w:eastAsia="en_US" w:val="en_US"/>
        </w:rPr>
      </w:pPr>
      <w:r>
        <w:rPr>
          <w:sz w:val="20"/>
        </w:rPr>
        <w:t>After your 1</w:t>
      </w:r>
      <w:r>
        <w:rPr>
          <w:sz w:val="20"/>
          <w:vertAlign w:val="superscript"/>
        </w:rPr>
        <w:t>st</w:t>
      </w:r>
      <w:r>
        <w:rPr>
          <w:sz w:val="20"/>
        </w:rPr>
        <w:t xml:space="preserve"> </w:t>
      </w:r>
      <w:r>
        <w:rPr>
          <w:sz w:val="20"/>
          <w:u w:val="single"/>
        </w:rPr>
        <w:t>unexcused</w:t>
      </w:r>
      <w:r>
        <w:rPr>
          <w:sz w:val="20"/>
        </w:rPr>
        <w:t xml:space="preserve"> </w:t>
      </w:r>
      <w:r>
        <w:rPr>
          <w:sz w:val="20"/>
        </w:rPr>
        <w:t xml:space="preserve">absence you will be given a verbal warning, </w:t>
      </w:r>
    </w:p>
    <w:p>
      <w:pPr>
        <w:numPr>
          <w:ilvl w:val="0"/>
          <w:numId w:val="1"/>
        </w:numPr>
        <w:rPr>
          <w:sz w:val="20"/>
          <w:szCs w:val="22"/>
          <w:lang w:bidi="ar_SA" w:eastAsia="en_US" w:val="en_US"/>
        </w:rPr>
      </w:pPr>
      <w:r>
        <w:rPr>
          <w:sz w:val="20"/>
        </w:rPr>
        <w:t>2</w:t>
      </w:r>
      <w:r>
        <w:rPr>
          <w:sz w:val="20"/>
          <w:vertAlign w:val="superscript"/>
        </w:rPr>
        <w:t>Nd</w:t>
      </w:r>
      <w:r>
        <w:rPr>
          <w:sz w:val="20"/>
        </w:rPr>
        <w:t xml:space="preserve"> </w:t>
      </w:r>
      <w:r>
        <w:rPr>
          <w:sz w:val="20"/>
          <w:u w:val="single"/>
        </w:rPr>
        <w:t>unexcused</w:t>
      </w:r>
      <w:r>
        <w:rPr>
          <w:sz w:val="20"/>
        </w:rPr>
        <w:t xml:space="preserve"> </w:t>
      </w:r>
      <w:r>
        <w:rPr>
          <w:sz w:val="20"/>
        </w:rPr>
        <w:t xml:space="preserve">absence you will receive a written warning, </w:t>
      </w:r>
    </w:p>
    <w:p>
      <w:pPr>
        <w:numPr>
          <w:ilvl w:val="0"/>
          <w:numId w:val="1"/>
        </w:numPr>
        <w:rPr>
          <w:sz w:val="20"/>
          <w:szCs w:val="22"/>
          <w:lang w:bidi="ar_SA" w:eastAsia="en_US" w:val="en_US"/>
        </w:rPr>
      </w:pPr>
      <w:r>
        <w:rPr>
          <w:sz w:val="20"/>
        </w:rPr>
        <w:t>3</w:t>
      </w:r>
      <w:r>
        <w:rPr>
          <w:sz w:val="20"/>
          <w:vertAlign w:val="superscript"/>
        </w:rPr>
        <w:t>rd</w:t>
      </w:r>
      <w:r>
        <w:rPr>
          <w:sz w:val="20"/>
        </w:rPr>
        <w:t xml:space="preserve"> </w:t>
      </w:r>
      <w:r>
        <w:rPr>
          <w:sz w:val="20"/>
          <w:u w:val="single"/>
        </w:rPr>
        <w:t>unexcused</w:t>
      </w:r>
      <w:r>
        <w:rPr>
          <w:sz w:val="20"/>
        </w:rPr>
        <w:t xml:space="preserve"> </w:t>
      </w:r>
      <w:r>
        <w:rPr>
          <w:sz w:val="20"/>
        </w:rPr>
        <w:t xml:space="preserve">absence you will be asked to leave the team. </w:t>
      </w:r>
    </w:p>
    <w:p>
      <w:pPr>
        <w:rPr>
          <w:sz w:val="20"/>
          <w:szCs w:val="22"/>
          <w:lang w:bidi="ar_SA" w:eastAsia="en_US" w:val="en_US"/>
        </w:rPr>
      </w:pPr>
      <w:r>
        <w:rPr>
          <w:sz w:val="20"/>
        </w:rPr>
        <w:t xml:space="preserve">The </w:t>
      </w:r>
      <w:r>
        <w:rPr>
          <w:rFonts w:ascii="Times New Roman" w:hAnsi="Times New Roman"/>
          <w:vanish w:val="0"/>
          <w:color w:val="000000"/>
          <w:sz w:val="20"/>
          <w:szCs w:val="22"/>
          <w:rtl w:val="0"/>
          <w:lang w:val="en-US"/>
        </w:rPr>
        <w:t>C</w:t>
      </w:r>
      <w:r>
        <w:rPr>
          <w:sz w:val="20"/>
        </w:rPr>
        <w:t xml:space="preserve">oaches </w:t>
      </w:r>
      <w:r>
        <w:rPr>
          <w:rFonts w:ascii="Times New Roman" w:hAnsi="Times New Roman"/>
          <w:vanish w:val="0"/>
          <w:color w:val="000000"/>
          <w:sz w:val="20"/>
          <w:szCs w:val="22"/>
          <w:rtl w:val="0"/>
          <w:lang w:val="en-US"/>
        </w:rPr>
        <w:t xml:space="preserve">&amp; Board </w:t>
      </w:r>
      <w:r>
        <w:rPr>
          <w:sz w:val="20"/>
        </w:rPr>
        <w:t>are conscience of the large time commitment rowing requires.  All the coaches have competed on a rowing team, some while simultaneously completing rigor</w:t>
      </w:r>
      <w:r>
        <w:rPr>
          <w:sz w:val="20"/>
        </w:rPr>
        <w:t>ou</w:t>
      </w:r>
      <w:r>
        <w:rPr>
          <w:sz w:val="20"/>
        </w:rPr>
        <w:t xml:space="preserve">s course study.  As coaches we fully understand the time management issues rowing can create.  Fully committing to your rowing experience can yield many great lessons and </w:t>
      </w:r>
      <w:r>
        <w:rPr>
          <w:sz w:val="20"/>
        </w:rPr>
        <w:t>opportunities</w:t>
      </w:r>
      <w:r>
        <w:rPr>
          <w:sz w:val="20"/>
        </w:rPr>
        <w:t xml:space="preserve">, regular focused practice is the key to our sport.  The </w:t>
      </w:r>
      <w:r>
        <w:rPr>
          <w:rFonts w:ascii="Times New Roman" w:hAnsi="Times New Roman"/>
          <w:vanish w:val="0"/>
          <w:color w:val="000000"/>
          <w:sz w:val="20"/>
          <w:szCs w:val="22"/>
          <w:rtl w:val="0"/>
          <w:lang w:val="en-US"/>
        </w:rPr>
        <w:t>C</w:t>
      </w:r>
      <w:r>
        <w:rPr>
          <w:sz w:val="20"/>
        </w:rPr>
        <w:t xml:space="preserve">oaches </w:t>
      </w:r>
      <w:r>
        <w:rPr>
          <w:rFonts w:ascii="Times New Roman" w:hAnsi="Times New Roman"/>
          <w:vanish w:val="0"/>
          <w:color w:val="000000"/>
          <w:sz w:val="20"/>
          <w:szCs w:val="22"/>
          <w:rtl w:val="0"/>
          <w:lang w:val="en-US"/>
        </w:rPr>
        <w:t xml:space="preserve">&amp; Board </w:t>
      </w:r>
      <w:r>
        <w:rPr>
          <w:sz w:val="20"/>
        </w:rPr>
        <w:t>want to be transparent and allow rowers to reflect upon and re-evaluate their schedules</w:t>
      </w:r>
      <w:r>
        <w:rPr>
          <w:sz w:val="20"/>
        </w:rPr>
        <w:t>, so each rower can choose what is right for them going forward.</w:t>
      </w:r>
      <w:r>
        <w:rPr>
          <w:sz w:val="20"/>
        </w:rPr>
        <w:t xml:space="preserve">  </w:t>
      </w:r>
      <w:r>
        <w:rPr>
          <w:sz w:val="20"/>
        </w:rPr>
        <w:t xml:space="preserve">The coaches are planning for </w:t>
      </w:r>
      <w:r>
        <w:rPr>
          <w:sz w:val="20"/>
        </w:rPr>
        <w:t>a strong winter and successful spring</w:t>
      </w:r>
      <w:r>
        <w:rPr>
          <w:sz w:val="20"/>
        </w:rPr>
        <w:t>, but this can only occur with rower and parent cooperation in this matter.</w:t>
      </w:r>
    </w:p>
    <w:p>
      <w:pPr>
        <w:rPr>
          <w:rFonts w:ascii="Times New Roman" w:hAnsi="Times New Roman"/>
          <w:color w:val="000000"/>
          <w:sz w:val="20"/>
          <w:szCs w:val="22"/>
          <w:rtl w:val="0"/>
          <w:lang w:val="en-US"/>
        </w:rPr>
      </w:pPr>
    </w:p>
    <w:p>
      <w:pPr>
        <w:rPr>
          <w:sz w:val="20"/>
          <w:szCs w:val="22"/>
          <w:lang w:bidi="ar_SA" w:eastAsia="en_US" w:val="en_US"/>
        </w:rPr>
      </w:pPr>
      <w:r>
        <w:rPr>
          <w:rFonts w:ascii="Times New Roman" w:hAnsi="Times New Roman"/>
          <w:vanish w:val="0"/>
          <w:color w:val="000000"/>
          <w:sz w:val="20"/>
          <w:szCs w:val="22"/>
          <w:rtl w:val="0"/>
          <w:lang w:val="en-US"/>
        </w:rPr>
        <w:t>Thank you,</w:t>
      </w:r>
    </w:p>
    <w:p>
      <w:pPr>
        <w:rPr>
          <w:sz w:val="22"/>
          <w:szCs w:val="22"/>
          <w:lang w:bidi="ar_SA" w:eastAsia="en_US" w:val="en_US"/>
        </w:rPr>
      </w:pPr>
      <w:r>
        <w:rPr>
          <w:rFonts w:ascii="Times New Roman" w:hAnsi="Times New Roman"/>
          <w:i w:val="1"/>
          <w:vanish w:val="0"/>
          <w:color w:val="000000"/>
          <w:sz w:val="20"/>
          <w:szCs w:val="22"/>
          <w:rtl w:val="0"/>
          <w:lang w:val="en-US"/>
        </w:rPr>
        <w:t>Mercy Crew Coaches and Mercy Crew Board</w:t>
      </w:r>
    </w:p>
    <w:p>
      <w:pPr>
        <w:rPr>
          <w:sz w:val="22"/>
          <w:szCs w:val="22"/>
          <w:lang w:bidi="ar_SA" w:eastAsia="en_US" w:val="en_US"/>
        </w:rPr>
      </w:pPr>
    </w:p>
    <w:p>
      <w:pPr>
        <w:ind w:left="0"/>
        <w:rPr>
          <w:sz w:val="22"/>
          <w:szCs w:val="22"/>
          <w:lang w:bidi="ar_SA" w:eastAsia="en_US" w:val="en_US"/>
        </w:rPr>
      </w:pPr>
      <w:r>
        <w:rPr>
          <w:rFonts w:ascii="Times New Roman" w:hAnsi="Times New Roman"/>
          <w:i w:val="1"/>
          <w:vanish w:val="0"/>
          <w:color w:val="000000"/>
          <w:sz w:val="22"/>
          <w:szCs w:val="22"/>
          <w:rtl w:val="0"/>
          <w:lang w:val="en-US"/>
        </w:rPr>
        <w:t>Please detach and sign the acknowledgement of these Attendance Policies on the following page:</w:t>
      </w:r>
    </w:p>
    <w:p>
      <w:pPr>
        <w:rPr>
          <w:sz w:val="22"/>
          <w:szCs w:val="22"/>
          <w:lang w:bidi="ar_SA" w:eastAsia="en_US" w:val="en_US"/>
        </w:rPr>
      </w:pPr>
      <w:r>
        <w:rPr>
          <w:sz w:val="22"/>
          <w:szCs w:val="22"/>
          <w:lang w:bidi="ar_SA" w:eastAsia="en_US" w:val="en_US"/>
        </w:rPr>
        <w:br w:type="page"/>
      </w:r>
    </w:p>
    <w:p>
      <w:pPr>
        <w:jc w:val="center"/>
        <w:rPr>
          <w:rFonts w:ascii="Times New Roman" w:hAnsi="Times New Roman"/>
          <w:color w:val="000000"/>
          <w:sz w:val="22"/>
          <w:szCs w:val="22"/>
          <w:rtl w:val="0"/>
          <w:lang w:val="en-US"/>
        </w:rPr>
      </w:pPr>
      <w:r>
        <w:drawing>
          <wp:inline xmlns:a="http://schemas.openxmlformats.org/drawingml/2006/main">
            <wp:extent xmlns:c="http://schemas.openxmlformats.org/drawingml/2006/chart" xmlns:pic="http://schemas.openxmlformats.org/drawingml/2006/picture" xmlns:dgm="http://schemas.openxmlformats.org/drawingml/2006/diagram" xmlns:p="http://schemas.openxmlformats.org/presentationml/2006/main" cx="1120775" cy="1212215"/>
            <wp:effectExtent b="0" l="0" r="0" t="0"/>
            <wp:docPr xmlns:c="http://schemas.openxmlformats.org/drawingml/2006/chart" xmlns:pic="http://schemas.openxmlformats.org/drawingml/2006/picture" xmlns:dgm="http://schemas.openxmlformats.org/drawingml/2006/diagram" xmlns:p="http://schemas.openxmlformats.org/presentationml/2006/main" id="0" name=""/>
            <a:graphic xmlns:c="http://schemas.openxmlformats.org/drawingml/2006/chart" xmlns:pic="http://schemas.openxmlformats.org/drawingml/2006/picture" xmlns:dgm="http://schemas.openxmlformats.org/drawingml/2006/diagram" xmlns:p="http://schemas.openxmlformats.org/presentationml/2006/main">
              <a:graphicData uri="http://schemas.openxmlformats.org/drawingml/2006/picture">
                <pic:pic>
                  <pic:nvPicPr>
                    <pic:cNvPr id="0" name=""/>
                    <pic:cNvPicPr/>
                  </pic:nvPicPr>
                  <pic:blipFill>
                    <a:blip r:embed="rId1"/>
                    <a:stretch>
                      <a:fillRect/>
                    </a:stretch>
                  </pic:blipFill>
                  <pic:spPr>
                    <a:xfrm>
                      <a:off x="0" y="0"/>
                      <a:ext cx="1120775" cy="1212215"/>
                    </a:xfrm>
                    <a:prstGeom prst="rect"/>
                  </pic:spPr>
                </pic:pic>
              </a:graphicData>
            </a:graphic>
          </wp:inline>
        </w:drawing>
      </w:r>
    </w:p>
    <w:p>
      <w:pPr>
        <w:jc w:val="center"/>
        <w:rPr>
          <w:rFonts w:ascii="Times New Roman" w:hAnsi="Times New Roman"/>
          <w:color w:val="000000"/>
          <w:sz w:val="22"/>
          <w:szCs w:val="22"/>
          <w:rtl w:val="0"/>
          <w:lang w:val="en-US"/>
        </w:rPr>
      </w:pPr>
      <w:r>
        <w:rPr>
          <w:rFonts w:ascii="Times New Roman" w:hAnsi="Times New Roman"/>
          <w:b w:val="1"/>
          <w:vanish w:val="0"/>
          <w:color w:val="0B5394"/>
          <w:sz w:val="22"/>
          <w:szCs w:val="22"/>
          <w:rtl w:val="0"/>
          <w:lang w:val="en-US"/>
        </w:rPr>
        <w:t>Attendance Policies Acknowledgement</w:t>
      </w:r>
    </w:p>
    <w:p>
      <w:pPr>
        <w:rPr>
          <w:sz w:val="22"/>
          <w:szCs w:val="22"/>
          <w:lang w:bidi="ar_SA" w:eastAsia="en_US" w:val="en_US"/>
        </w:rPr>
      </w:pPr>
      <w:r>
        <w:rPr>
          <w:rFonts w:ascii="Times New Roman" w:hAnsi="Times New Roman"/>
          <w:vanish w:val="0"/>
          <w:color w:val="000000"/>
          <w:sz w:val="22"/>
          <w:szCs w:val="22"/>
          <w:rtl w:val="0"/>
          <w:lang w:val="en-US"/>
        </w:rPr>
        <w:t xml:space="preserve">We have read and </w:t>
      </w:r>
      <w:r>
        <w:rPr>
          <w:rFonts w:ascii="Times New Roman" w:hAnsi="Times New Roman"/>
          <w:vanish w:val="0"/>
          <w:color w:val="000000"/>
          <w:sz w:val="22"/>
          <w:szCs w:val="22"/>
          <w:rtl w:val="0"/>
          <w:lang w:val="en-US"/>
        </w:rPr>
        <w:t>understand the Mercy Crew Attendance Policies as outlined above and agree to adhere to these policies for the upcoming season as a rower and parent/guardian of Mercy Crew.</w:t>
      </w:r>
    </w:p>
    <w:p>
      <w:pPr>
        <w:rPr>
          <w:rFonts w:ascii="Times New Roman" w:hAnsi="Times New Roman"/>
          <w:b w:val="1"/>
          <w:i w:val="0"/>
          <w:color w:val="000000"/>
          <w:sz w:val="22"/>
          <w:szCs w:val="22"/>
          <w:u w:val="single"/>
          <w:rtl w:val="0"/>
          <w:lang w:val="en-US"/>
        </w:rPr>
      </w:pPr>
    </w:p>
    <w:p>
      <w:pPr>
        <w:rPr>
          <w:sz w:val="22"/>
          <w:szCs w:val="22"/>
          <w:lang w:bidi="ar_SA" w:eastAsia="en_US" w:val="en_US"/>
        </w:rPr>
      </w:pPr>
      <w:r>
        <w:rPr>
          <w:rFonts w:ascii="Times New Roman" w:hAnsi="Times New Roman"/>
          <w:b w:val="1"/>
          <w:i w:val="0"/>
          <w:vanish w:val="0"/>
          <w:color w:val="000000"/>
          <w:sz w:val="22"/>
          <w:szCs w:val="22"/>
          <w:u w:val="single"/>
          <w:rtl w:val="0"/>
          <w:lang w:val="en-US"/>
        </w:rPr>
        <w:t>Printed Name</w:t>
      </w:r>
      <w:r>
        <w:rPr>
          <w:rFonts w:ascii="Times New Roman" w:hAnsi="Times New Roman"/>
          <w:vanish w:val="0"/>
          <w:color w:val="000000"/>
          <w:sz w:val="22"/>
          <w:szCs w:val="22"/>
          <w:rtl w:val="0"/>
          <w:lang w:val="en-US"/>
        </w:rPr>
        <w:tab/>
        <w:t xml:space="preserve">				</w:t>
      </w:r>
      <w:r>
        <w:rPr>
          <w:rFonts w:ascii="Times New Roman" w:hAnsi="Times New Roman"/>
          <w:b w:val="1"/>
          <w:vanish w:val="0"/>
          <w:color w:val="000000"/>
          <w:sz w:val="22"/>
          <w:szCs w:val="22"/>
          <w:u w:val="single"/>
          <w:rtl w:val="0"/>
          <w:lang w:val="en-US"/>
        </w:rPr>
        <w:t>Signature</w:t>
      </w:r>
      <w:r>
        <w:rPr>
          <w:rFonts w:ascii="Times New Roman" w:hAnsi="Times New Roman"/>
          <w:vanish w:val="0"/>
          <w:color w:val="000000"/>
          <w:sz w:val="22"/>
          <w:szCs w:val="22"/>
          <w:rtl w:val="0"/>
          <w:lang w:val="en-US"/>
        </w:rPr>
        <w:tab/>
        <w:t xml:space="preserve">			</w:t>
      </w:r>
      <w:r>
        <w:rPr>
          <w:rFonts w:ascii="Times New Roman" w:hAnsi="Times New Roman"/>
          <w:b w:val="1"/>
          <w:vanish w:val="0"/>
          <w:color w:val="000000"/>
          <w:sz w:val="22"/>
          <w:szCs w:val="22"/>
          <w:u w:val="single"/>
          <w:rtl w:val="0"/>
          <w:lang w:val="en-US"/>
        </w:rPr>
        <w:t>Date</w:t>
      </w:r>
    </w:p>
    <w:p>
      <w:pPr>
        <w:rPr>
          <w:rFonts w:ascii="Times New Roman" w:hAnsi="Times New Roman"/>
          <w:color w:val="000000"/>
          <w:sz w:val="22"/>
          <w:szCs w:val="22"/>
          <w:rtl w:val="0"/>
          <w:lang w:val="en-US"/>
        </w:rPr>
      </w:pPr>
    </w:p>
    <w:p>
      <w:pPr>
        <w:rPr>
          <w:rFonts w:ascii="Times New Roman" w:hAnsi="Times New Roman"/>
          <w:color w:val="000000"/>
          <w:sz w:val="22"/>
          <w:szCs w:val="22"/>
          <w:rtl w:val="0"/>
          <w:lang w:val="en-US"/>
        </w:rPr>
      </w:pPr>
      <w:r>
        <w:rPr>
          <w:rFonts w:ascii="Times New Roman" w:hAnsi="Times New Roman"/>
          <w:vanish w:val="0"/>
          <w:color w:val="000000"/>
          <w:sz w:val="22"/>
          <w:szCs w:val="22"/>
          <w:rtl w:val="0"/>
          <w:lang w:val="en-US"/>
        </w:rPr>
        <w:t>___________________________________	______________________________	____________</w:t>
      </w:r>
    </w:p>
    <w:p>
      <w:pPr>
        <w:rPr>
          <w:sz w:val="22"/>
          <w:szCs w:val="22"/>
          <w:lang w:bidi="ar_SA" w:eastAsia="en_US" w:val="en_US"/>
        </w:rPr>
      </w:pPr>
      <w:r>
        <w:rPr>
          <w:rFonts w:ascii="Times New Roman" w:hAnsi="Times New Roman"/>
          <w:i w:val="1"/>
          <w:vanish w:val="0"/>
          <w:color w:val="000000"/>
          <w:sz w:val="22"/>
          <w:szCs w:val="22"/>
          <w:rtl w:val="0"/>
          <w:lang w:val="en-US"/>
        </w:rPr>
        <w:t>Rower</w:t>
      </w:r>
    </w:p>
    <w:p>
      <w:pPr>
        <w:spacing w:after="160" w:line="259" w:lineRule="auto"/>
        <w:jc w:val="left"/>
        <w:rPr>
          <w:rFonts w:ascii="Times New Roman" w:hAnsi="Times New Roman"/>
          <w:b w:val="0"/>
          <w:i w:val="0"/>
          <w:strike w:val="0"/>
          <w:vanish w:val="0"/>
          <w:color w:val="000000"/>
          <w:sz w:val="22"/>
          <w:szCs w:val="22"/>
          <w:highlight w:val="none"/>
          <w:u w:val="none"/>
          <w:lang w:bidi="ar_SA" w:eastAsia="en_US" w:val="en_US"/>
        </w:rPr>
      </w:pPr>
      <w:r>
        <w:rPr>
          <w:rFonts w:ascii="Times New Roman" w:hAnsi="Times New Roman"/>
          <w:b w:val="0"/>
          <w:i w:val="0"/>
          <w:strike w:val="0"/>
          <w:vanish w:val="0"/>
          <w:color w:val="000000"/>
          <w:sz w:val="22"/>
          <w:szCs w:val="22"/>
          <w:highlight w:val="none"/>
          <w:u w:val="none"/>
          <w:lang w:bidi="ar_SA" w:eastAsia="en_US" w:val="en_US"/>
        </w:rPr>
        <w:t>___________________________________</w:t>
      </w:r>
      <w:r>
        <w:rPr>
          <w:rFonts w:ascii="Times New Roman" w:hAnsi="Times New Roman"/>
          <w:b w:val="0"/>
          <w:i w:val="0"/>
          <w:strike w:val="0"/>
          <w:vanish w:val="0"/>
          <w:color w:val="000000"/>
          <w:sz w:val="22"/>
          <w:szCs w:val="22"/>
          <w:highlight w:val="none"/>
          <w:u w:val="none"/>
          <w:rtl w:val="0"/>
          <w:lang w:val="en-US"/>
        </w:rPr>
        <w:tab/>
        <w:t>______________________________	____________</w:t>
      </w:r>
    </w:p>
    <w:p>
      <w:pPr>
        <w:spacing w:after="160" w:line="259" w:lineRule="auto"/>
        <w:jc w:val="left"/>
        <w:rPr>
          <w:sz w:val="22"/>
          <w:szCs w:val="22"/>
          <w:lang w:bidi="ar_SA" w:eastAsia="en_US" w:val="en_US"/>
        </w:rPr>
      </w:pPr>
      <w:r>
        <w:rPr>
          <w:rFonts w:ascii="Times New Roman" w:hAnsi="Times New Roman"/>
          <w:i w:val="1"/>
          <w:vanish w:val="0"/>
          <w:color w:val="000000"/>
          <w:sz w:val="22"/>
          <w:szCs w:val="22"/>
          <w:rtl w:val="0"/>
          <w:lang w:val="en-US"/>
        </w:rPr>
        <w:t>Parent/ Guardian</w:t>
      </w:r>
    </w:p>
    <w:sectPr>
      <w:pgSz w:h="15840" w:w="12240"/>
      <w:pgMar w:bottom="1440" w:footer="720" w:gutter="0" w:header="720" w:left="1440" w:right="1440" w:top="144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14="http://schemas.microsoft.com/office/word/2010/wordml" xmlns:mc="http://schemas.openxmlformats.org/markup-compatibility/2006" xmlns:sl="http://schemas.openxmlformats.org/schemaLibrary/2006/main" xmlns:m="http://schemas.openxmlformats.org/officeDocument/2006/math" xmlns:o="urn:schemas-microsoft-com:office:office" xmlns:s="http://schemas.openxmlformats.org/officeDocument/2006/sharedTypes" xmlns:r="http://schemas.openxmlformats.org/officeDocument/2006/relationships" xmlns:w="http://schemas.openxmlformats.org/wordprocessingml/2006/main" xmlns:v="urn:schemas-microsoft-com:vml" xmlns:wp14="http://schemas.microsoft.com/office/word/2010/wordprocessingDrawing" xmlns:wp="http://schemas.openxmlformats.org/drawingml/2006/wordprocessingDrawing">
  <w:abstractNum w:abstractNumId="1">
    <w:multiLevelType w:val="hybridMultilevel"/>
    <w:tmpl w:val="00000000"/>
    <w:numStyleLink w:val=""/>
    <w:lvl w:ilvl="0">
      <w:start w:val="1"/>
      <w:numFmt w:val="bullet"/>
      <w:lvlText w:val="●"/>
      <w:lvlJc w:val="left"/>
      <w:pPr>
        <w:tabs>
          <w:tab w:leader="none" w:pos="720" w:val="num"/>
        </w:tabs>
        <w:ind w:hanging="360" w:left="720"/>
      </w:pPr>
    </w:lvl>
    <w:lvl w:ilvl="1">
      <w:start w:val="1"/>
      <w:numFmt w:val="bullet"/>
      <w:lvlText w:val="○"/>
      <w:lvlJc w:val="left"/>
      <w:pPr>
        <w:tabs>
          <w:tab w:leader="none" w:pos="1440" w:val="num"/>
        </w:tabs>
        <w:ind w:hanging="360" w:left="1440"/>
      </w:pPr>
    </w:lvl>
    <w:lvl w:ilvl="2">
      <w:start w:val="1"/>
      <w:numFmt w:val="bullet"/>
      <w:lvlText w:val="■"/>
      <w:lvlJc w:val="left"/>
      <w:pPr>
        <w:tabs>
          <w:tab w:leader="none" w:pos="2160" w:val="num"/>
        </w:tabs>
        <w:ind w:hanging="360" w:left="2160"/>
      </w:pPr>
    </w:lvl>
    <w:lvl w:ilvl="3">
      <w:start w:val="1"/>
      <w:numFmt w:val="bullet"/>
      <w:lvlText w:val="●"/>
      <w:lvlJc w:val="left"/>
      <w:pPr>
        <w:tabs>
          <w:tab w:leader="none" w:pos="2880" w:val="num"/>
        </w:tabs>
        <w:ind w:hanging="360" w:left="2880"/>
      </w:pPr>
    </w:lvl>
    <w:lvl w:ilvl="4">
      <w:start w:val="1"/>
      <w:numFmt w:val="bullet"/>
      <w:lvlText w:val="○"/>
      <w:lvlJc w:val="left"/>
      <w:pPr>
        <w:tabs>
          <w:tab w:leader="none" w:pos="3600" w:val="num"/>
        </w:tabs>
        <w:ind w:hanging="360" w:left="3600"/>
      </w:pPr>
    </w:lvl>
    <w:lvl w:ilvl="5">
      <w:start w:val="1"/>
      <w:numFmt w:val="bullet"/>
      <w:lvlText w:val="■"/>
      <w:lvlJc w:val="left"/>
      <w:pPr>
        <w:tabs>
          <w:tab w:leader="none" w:pos="4320" w:val="num"/>
        </w:tabs>
        <w:ind w:hanging="360" w:left="4320"/>
      </w:pPr>
    </w:lvl>
    <w:lvl w:ilvl="6">
      <w:start w:val="1"/>
      <w:numFmt w:val="bullet"/>
      <w:lvlText w:val="●"/>
      <w:lvlJc w:val="left"/>
      <w:pPr>
        <w:tabs>
          <w:tab w:leader="none" w:pos="5040" w:val="num"/>
        </w:tabs>
        <w:ind w:hanging="360" w:left="5040"/>
      </w:pPr>
    </w:lvl>
    <w:lvl w:ilvl="7">
      <w:start w:val="1"/>
      <w:numFmt w:val="bullet"/>
      <w:lvlText w:val="○"/>
      <w:lvlJc w:val="left"/>
      <w:pPr>
        <w:tabs>
          <w:tab w:leader="none" w:pos="5760" w:val="num"/>
        </w:tabs>
        <w:ind w:hanging="360" w:left="5760"/>
      </w:pPr>
    </w:lvl>
    <w:lvl w:ilvl="8">
      <w:start w:val="1"/>
      <w:numFmt w:val="bullet"/>
      <w:lvlText w:val="■"/>
      <w:lvlJc w:val="left"/>
      <w:pPr>
        <w:tabs>
          <w:tab w:leader="none" w:pos="6480" w:val="num"/>
        </w:tabs>
        <w:ind w:hanging="360" w:left="6480"/>
      </w:pPr>
    </w:lvl>
  </w:abstractNum>
  <w:abstractNum w:abstractNumId="2">
    <w:multiLevelType w:val="hybridMultilevel"/>
    <w:tmpl w:val="00000000"/>
    <w:numStyleLink w:val=""/>
    <w:lvl w:ilvl="0">
      <w:start w:val="1"/>
      <w:numFmt w:val="bullet"/>
      <w:lvlText w:val="●"/>
      <w:lvlJc w:val="left"/>
      <w:pPr>
        <w:tabs>
          <w:tab w:leader="none" w:pos="720" w:val="num"/>
        </w:tabs>
        <w:ind w:hanging="360" w:left="720"/>
      </w:pPr>
    </w:lvl>
    <w:lvl w:ilvl="1">
      <w:start w:val="1"/>
      <w:numFmt w:val="bullet"/>
      <w:lvlText w:val="○"/>
      <w:lvlJc w:val="left"/>
      <w:pPr>
        <w:tabs>
          <w:tab w:leader="none" w:pos="1440" w:val="num"/>
        </w:tabs>
        <w:ind w:hanging="360" w:left="1440"/>
      </w:pPr>
    </w:lvl>
    <w:lvl w:ilvl="2">
      <w:start w:val="1"/>
      <w:numFmt w:val="bullet"/>
      <w:lvlText w:val="■"/>
      <w:lvlJc w:val="left"/>
      <w:pPr>
        <w:tabs>
          <w:tab w:leader="none" w:pos="2160" w:val="num"/>
        </w:tabs>
        <w:ind w:hanging="360" w:left="2160"/>
      </w:pPr>
    </w:lvl>
    <w:lvl w:ilvl="3">
      <w:start w:val="1"/>
      <w:numFmt w:val="bullet"/>
      <w:lvlText w:val="●"/>
      <w:lvlJc w:val="left"/>
      <w:pPr>
        <w:tabs>
          <w:tab w:leader="none" w:pos="2880" w:val="num"/>
        </w:tabs>
        <w:ind w:hanging="360" w:left="2880"/>
      </w:pPr>
    </w:lvl>
    <w:lvl w:ilvl="4">
      <w:start w:val="1"/>
      <w:numFmt w:val="bullet"/>
      <w:lvlText w:val="○"/>
      <w:lvlJc w:val="left"/>
      <w:pPr>
        <w:tabs>
          <w:tab w:leader="none" w:pos="3600" w:val="num"/>
        </w:tabs>
        <w:ind w:hanging="360" w:left="3600"/>
      </w:pPr>
    </w:lvl>
    <w:lvl w:ilvl="5">
      <w:start w:val="1"/>
      <w:numFmt w:val="bullet"/>
      <w:lvlText w:val="■"/>
      <w:lvlJc w:val="left"/>
      <w:pPr>
        <w:tabs>
          <w:tab w:leader="none" w:pos="4320" w:val="num"/>
        </w:tabs>
        <w:ind w:hanging="360" w:left="4320"/>
      </w:pPr>
    </w:lvl>
    <w:lvl w:ilvl="6">
      <w:start w:val="1"/>
      <w:numFmt w:val="bullet"/>
      <w:lvlText w:val="●"/>
      <w:lvlJc w:val="left"/>
      <w:pPr>
        <w:tabs>
          <w:tab w:leader="none" w:pos="5040" w:val="num"/>
        </w:tabs>
        <w:ind w:hanging="360" w:left="5040"/>
      </w:pPr>
    </w:lvl>
    <w:lvl w:ilvl="7">
      <w:start w:val="1"/>
      <w:numFmt w:val="bullet"/>
      <w:lvlText w:val="○"/>
      <w:lvlJc w:val="left"/>
      <w:pPr>
        <w:tabs>
          <w:tab w:leader="none" w:pos="5760" w:val="num"/>
        </w:tabs>
        <w:ind w:hanging="360" w:left="5760"/>
      </w:pPr>
    </w:lvl>
    <w:lvl w:ilvl="8">
      <w:start w:val="1"/>
      <w:numFmt w:val="bullet"/>
      <w:lvlText w:val="■"/>
      <w:lvlJc w:val="left"/>
      <w:pPr>
        <w:tabs>
          <w:tab w:leader="none" w:pos="6480" w:val="num"/>
        </w:tabs>
        <w:ind w:hanging="360" w:left="6480"/>
      </w:pPr>
    </w:lvl>
  </w:abstractNum>
  <w:num w:numId="1">
    <w:abstractNumId w:val="1"/>
  </w:num>
  <w:num w:numId="2">
    <w:abstractNumId w:val="2"/>
  </w:num>
</w:numbering>
</file>

<file path=word/settings.xml><?xml version="1.0" encoding="utf-8"?>
<w:settings xmlns:w14="http://schemas.microsoft.com/office/word/2010/wordml" xmlns:mc="http://schemas.openxmlformats.org/markup-compatibility/2006" xmlns:sl="http://schemas.openxmlformats.org/schemaLibrary/2006/main" xmlns:m="http://schemas.openxmlformats.org/officeDocument/2006/math" xmlns:o="urn:schemas-microsoft-com:office:office" xmlns:s="http://schemas.openxmlformats.org/officeDocument/2006/sharedTypes" xmlns:r="http://schemas.openxmlformats.org/officeDocument/2006/relationships" xmlns:w="http://schemas.openxmlformats.org/wordprocessingml/2006/main" xmlns:v="urn:schemas-microsoft-com:vml" xmlns:wp14="http://schemas.microsoft.com/office/word/2010/wordprocessingDrawing" xmlns:wp="http://schemas.openxmlformats.org/drawingml/2006/wordprocessingDrawing">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ED1"/>
    <w:rsid w:val="001065F3"/>
    <w:rsid w:val="00405774"/>
    <w:rsid w:val="004F367C"/>
    <w:rsid w:val="008F2ED1"/>
    <w:rsid w:val="00B76693"/>
    <w:rsid w:val="00F979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F2ED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standalone="yes" ?><Relationships xmlns="http://schemas.openxmlformats.org/package/2006/relationships"><Relationship Id="rId1" Target="media/image1546925898266107405f2U0il2N5p.png" Type="http://schemas.openxmlformats.org/officeDocument/2006/relationships/image"></Relationship><Relationship Id="rId2" Target="settings.xml" Type="http://schemas.openxmlformats.org/officeDocument/2006/relationships/settings"></Relationship><Relationship Id="rId3" Target="numbering.xml" Type="http://schemas.openxmlformats.org/officeDocument/2006/relationships/numbering"></Relationship><Relationship Id="rId4" Target="fontTable.xml" Type="http://schemas.openxmlformats.org/officeDocument/2006/relationships/fontTable"></Relationship><Relationship Id="rId5" Target="webSettings.xml" Type="http://schemas.openxmlformats.org/officeDocument/2006/relationships/webSettings"></Relationship><Relationship Id="rId6" Target="styles.xml" Type="http://schemas.openxmlformats.org/officeDocument/2006/relationships/styles"></Relationship><Relationship Id="rId7" Target="theme/theme1.xml" Type="http://schemas.openxmlformats.org/officeDocument/2006/relationships/theme"></Relationshi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Company/>
  <Pages>2</Pages>
  <Words>557</Words>
  <Characters>3664</Characters>
  <Lines>26</Lines>
  <Paragraphs>7</Paragraphs>
  <TotalTime>6</TotalTime>
  <ScaleCrop>0</ScaleCrop>
  <HeadingPairs>
    <vt:vector size="2" baseType="variant">
      <vt:variant>
        <vt:lpstr>Title</vt:lpstr>
      </vt:variant>
      <vt:variant>
        <vt:i4>1</vt:i4>
      </vt:variant>
    </vt:vector>
  </HeadingPairs>
  <TitlesOfParts>
    <vt:vector size="1" baseType="lpstr">
      <vt:lpstr/>
    </vt:vector>
  </TitlesOfParts>
  <LinksUpToDate>0</LinksUpToDate>
  <CharactersWithSpaces>4361</CharactersWithSpaces>
  <SharedDoc>0</SharedDoc>
  <HyperlinksChanged>0</HyperlinksChanged>
  <Application>Microsoft Office Word</Application>
  <AppVersion>16.0000</AppVers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Adrien Reidy</dc:creator>
  <cp:keywords/>
  <dc:description/>
  <cp:lastModifiedBy>Adrien Reidy</cp:lastModifiedBy>
  <cp:revision>3</cp:revision>
  <dcterms:created xsi:type="dcterms:W3CDTF">2018-11-16T22:41:00Z</dcterms:created>
  <dcterms:modified xsi:type="dcterms:W3CDTF">2019-01-02T21:37:00Z</dcterms:modified>
</cp:coreProperties>
</file>